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EB" w:rsidRDefault="00E531ED">
      <w:pPr>
        <w:rPr>
          <w:noProof/>
          <w:color w:val="44444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9DEF268" wp14:editId="1D7921B2">
            <wp:extent cx="3476625" cy="1114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6191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DEB">
        <w:t xml:space="preserve"> </w:t>
      </w:r>
      <w:r w:rsidR="00A25DEB">
        <w:rPr>
          <w:noProof/>
          <w:color w:val="444444"/>
          <w:sz w:val="28"/>
          <w:szCs w:val="28"/>
          <w:shd w:val="clear" w:color="auto" w:fill="FFFFFF"/>
        </w:rPr>
        <w:t xml:space="preserve">  </w:t>
      </w:r>
      <w:r w:rsidR="00A25DEB" w:rsidRPr="00AE7977">
        <w:rPr>
          <w:noProof/>
          <w:color w:val="444444"/>
          <w:sz w:val="28"/>
          <w:szCs w:val="28"/>
          <w:shd w:val="clear" w:color="auto" w:fill="FFFFFF"/>
        </w:rPr>
        <w:drawing>
          <wp:inline distT="0" distB="0" distL="0" distR="0" wp14:anchorId="1497DB4B" wp14:editId="20C48E1C">
            <wp:extent cx="3331845" cy="1010742"/>
            <wp:effectExtent l="0" t="0" r="1905" b="0"/>
            <wp:docPr id="25" name="Picture 25" descr="C:\Users\Owner\AppData\Local\Microsoft\Windows\Temporary Internet Files\Content.IE5\UPBBV3TX\BancLi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UPBBV3TX\BancList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4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5DEB" w:rsidRDefault="00A25DEB" w:rsidP="009F67C8">
      <w:pPr>
        <w:jc w:val="center"/>
        <w:rPr>
          <w:b/>
          <w:noProof/>
          <w:color w:val="444444"/>
          <w:sz w:val="36"/>
          <w:szCs w:val="36"/>
          <w:shd w:val="clear" w:color="auto" w:fill="FFFFFF"/>
        </w:rPr>
      </w:pPr>
      <w:r w:rsidRPr="00A25DEB">
        <w:rPr>
          <w:b/>
          <w:noProof/>
          <w:color w:val="444444"/>
          <w:sz w:val="36"/>
          <w:szCs w:val="36"/>
          <w:shd w:val="clear" w:color="auto" w:fill="FFFFFF"/>
        </w:rPr>
        <w:t xml:space="preserve">Important Announcement </w:t>
      </w:r>
      <w:r w:rsidR="009F67C8">
        <w:rPr>
          <w:b/>
          <w:noProof/>
          <w:color w:val="444444"/>
          <w:sz w:val="36"/>
          <w:szCs w:val="36"/>
          <w:shd w:val="clear" w:color="auto" w:fill="FFFFFF"/>
        </w:rPr>
        <w:t>About Your BancList Service</w:t>
      </w:r>
    </w:p>
    <w:p w:rsidR="00A25DEB" w:rsidRDefault="00A25DEB" w:rsidP="009F67C8">
      <w:pPr>
        <w:jc w:val="both"/>
        <w:rPr>
          <w:noProof/>
          <w:color w:val="444444"/>
          <w:sz w:val="32"/>
          <w:szCs w:val="32"/>
          <w:shd w:val="clear" w:color="auto" w:fill="FFFFFF"/>
        </w:rPr>
      </w:pPr>
      <w:r>
        <w:rPr>
          <w:noProof/>
          <w:color w:val="444444"/>
          <w:sz w:val="32"/>
          <w:szCs w:val="32"/>
          <w:shd w:val="clear" w:color="auto" w:fill="FFFFFF"/>
        </w:rPr>
        <w:t>The anonymity feature of the BancList servic</w:t>
      </w:r>
      <w:r w:rsidR="006A7D7D">
        <w:rPr>
          <w:noProof/>
          <w:color w:val="444444"/>
          <w:sz w:val="32"/>
          <w:szCs w:val="32"/>
          <w:shd w:val="clear" w:color="auto" w:fill="FFFFFF"/>
        </w:rPr>
        <w:t>e is designed to protect your i</w:t>
      </w:r>
      <w:r>
        <w:rPr>
          <w:noProof/>
          <w:color w:val="444444"/>
          <w:sz w:val="32"/>
          <w:szCs w:val="32"/>
          <w:shd w:val="clear" w:color="auto" w:fill="FFFFFF"/>
        </w:rPr>
        <w:t>dentity when you create a listing of intent to buy or sell stock. It is strongly recommended, h</w:t>
      </w:r>
      <w:r w:rsidR="009F67C8">
        <w:rPr>
          <w:noProof/>
          <w:color w:val="444444"/>
          <w:sz w:val="32"/>
          <w:szCs w:val="32"/>
          <w:shd w:val="clear" w:color="auto" w:fill="FFFFFF"/>
        </w:rPr>
        <w:t>owever, that both parties to a potential transaction provide</w:t>
      </w:r>
      <w:r>
        <w:rPr>
          <w:noProof/>
          <w:color w:val="444444"/>
          <w:sz w:val="32"/>
          <w:szCs w:val="32"/>
          <w:shd w:val="clear" w:color="auto" w:fill="FFFFFF"/>
        </w:rPr>
        <w:t xml:space="preserve"> some form of identificatio</w:t>
      </w:r>
      <w:r w:rsidR="009F67C8">
        <w:rPr>
          <w:noProof/>
          <w:color w:val="444444"/>
          <w:sz w:val="32"/>
          <w:szCs w:val="32"/>
          <w:shd w:val="clear" w:color="auto" w:fill="FFFFFF"/>
        </w:rPr>
        <w:t>n to each other</w:t>
      </w:r>
      <w:r>
        <w:rPr>
          <w:noProof/>
          <w:color w:val="444444"/>
          <w:sz w:val="32"/>
          <w:szCs w:val="32"/>
          <w:shd w:val="clear" w:color="auto" w:fill="FFFFFF"/>
        </w:rPr>
        <w:t xml:space="preserve"> </w:t>
      </w:r>
      <w:r w:rsidR="009F67C8">
        <w:rPr>
          <w:noProof/>
          <w:color w:val="444444"/>
          <w:sz w:val="32"/>
          <w:szCs w:val="32"/>
          <w:u w:val="single"/>
          <w:shd w:val="clear" w:color="auto" w:fill="FFFFFF"/>
        </w:rPr>
        <w:t>in the event the shareholder who created the original listing</w:t>
      </w:r>
      <w:r>
        <w:rPr>
          <w:noProof/>
          <w:color w:val="444444"/>
          <w:sz w:val="32"/>
          <w:szCs w:val="32"/>
          <w:u w:val="single"/>
          <w:shd w:val="clear" w:color="auto" w:fill="FFFFFF"/>
        </w:rPr>
        <w:t xml:space="preserve"> receive</w:t>
      </w:r>
      <w:r w:rsidR="009F67C8">
        <w:rPr>
          <w:noProof/>
          <w:color w:val="444444"/>
          <w:sz w:val="32"/>
          <w:szCs w:val="32"/>
          <w:u w:val="single"/>
          <w:shd w:val="clear" w:color="auto" w:fill="FFFFFF"/>
        </w:rPr>
        <w:t>s a response that he/she</w:t>
      </w:r>
      <w:r>
        <w:rPr>
          <w:noProof/>
          <w:color w:val="444444"/>
          <w:sz w:val="32"/>
          <w:szCs w:val="32"/>
          <w:u w:val="single"/>
          <w:shd w:val="clear" w:color="auto" w:fill="FFFFFF"/>
        </w:rPr>
        <w:t xml:space="preserve"> believe</w:t>
      </w:r>
      <w:r w:rsidR="009F67C8">
        <w:rPr>
          <w:noProof/>
          <w:color w:val="444444"/>
          <w:sz w:val="32"/>
          <w:szCs w:val="32"/>
          <w:u w:val="single"/>
          <w:shd w:val="clear" w:color="auto" w:fill="FFFFFF"/>
        </w:rPr>
        <w:t>s</w:t>
      </w:r>
      <w:r>
        <w:rPr>
          <w:noProof/>
          <w:color w:val="444444"/>
          <w:sz w:val="32"/>
          <w:szCs w:val="32"/>
          <w:u w:val="single"/>
          <w:shd w:val="clear" w:color="auto" w:fill="FFFFFF"/>
        </w:rPr>
        <w:t xml:space="preserve"> may lead to a potential transaction.</w:t>
      </w:r>
      <w:r w:rsidR="009F67C8">
        <w:rPr>
          <w:noProof/>
          <w:color w:val="444444"/>
          <w:sz w:val="32"/>
          <w:szCs w:val="32"/>
          <w:shd w:val="clear" w:color="auto" w:fill="FFFFFF"/>
        </w:rPr>
        <w:t xml:space="preserve"> See example below. This will avoid confusion</w:t>
      </w:r>
      <w:r w:rsidR="006A7D7D">
        <w:rPr>
          <w:noProof/>
          <w:color w:val="444444"/>
          <w:sz w:val="32"/>
          <w:szCs w:val="32"/>
          <w:shd w:val="clear" w:color="auto" w:fill="FFFFFF"/>
        </w:rPr>
        <w:t xml:space="preserve"> about a party’s identification</w:t>
      </w:r>
      <w:r w:rsidR="009F67C8">
        <w:rPr>
          <w:noProof/>
          <w:color w:val="444444"/>
          <w:sz w:val="32"/>
          <w:szCs w:val="32"/>
          <w:shd w:val="clear" w:color="auto" w:fill="FFFFFF"/>
        </w:rPr>
        <w:t xml:space="preserve">. Remember, </w:t>
      </w:r>
      <w:r w:rsidR="009F67C8">
        <w:rPr>
          <w:noProof/>
          <w:color w:val="444444"/>
          <w:sz w:val="32"/>
          <w:szCs w:val="32"/>
          <w:u w:val="single"/>
          <w:shd w:val="clear" w:color="auto" w:fill="FFFFFF"/>
        </w:rPr>
        <w:t>no</w:t>
      </w:r>
      <w:r w:rsidR="009F67C8">
        <w:rPr>
          <w:noProof/>
          <w:color w:val="444444"/>
          <w:sz w:val="32"/>
          <w:szCs w:val="32"/>
          <w:shd w:val="clear" w:color="auto" w:fill="FFFFFF"/>
        </w:rPr>
        <w:t xml:space="preserve"> transaction has been created or finalized until the bank has reviewed all information from both parties. Thank you.</w:t>
      </w:r>
    </w:p>
    <w:p w:rsidR="009F67C8" w:rsidRPr="009F67C8" w:rsidRDefault="009F67C8" w:rsidP="009F67C8">
      <w:pPr>
        <w:jc w:val="both"/>
        <w:rPr>
          <w:noProof/>
          <w:color w:val="444444"/>
          <w:shd w:val="clear" w:color="auto" w:fill="FFFFFF"/>
        </w:rPr>
      </w:pPr>
      <w:r>
        <w:rPr>
          <w:noProof/>
          <w:color w:val="444444"/>
          <w:shd w:val="clear" w:color="auto" w:fill="FFFFFF"/>
        </w:rPr>
        <w:t xml:space="preserve">I. </w:t>
      </w:r>
      <w:r>
        <w:rPr>
          <w:noProof/>
          <w:color w:val="444444"/>
          <w:shd w:val="clear" w:color="auto" w:fill="FFFFFF"/>
        </w:rPr>
        <w:tab/>
        <w:t>Sample Response to a Listing</w:t>
      </w:r>
    </w:p>
    <w:p w:rsidR="00151611" w:rsidRPr="00151611" w:rsidRDefault="00A25DEB" w:rsidP="00151611">
      <w:pPr>
        <w:pBdr>
          <w:bottom w:val="single" w:sz="12" w:space="1" w:color="auto"/>
        </w:pBdr>
        <w:rPr>
          <w:noProof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51198477" wp14:editId="5AFB9DAC">
            <wp:extent cx="5943600" cy="1576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7C8" w:rsidRPr="009F67C8" w:rsidRDefault="009F67C8" w:rsidP="00A25DEB">
      <w:pPr>
        <w:rPr>
          <w:noProof/>
          <w:color w:val="444444"/>
          <w:shd w:val="clear" w:color="auto" w:fill="FFFFFF"/>
        </w:rPr>
      </w:pPr>
      <w:r>
        <w:rPr>
          <w:noProof/>
          <w:color w:val="444444"/>
          <w:shd w:val="clear" w:color="auto" w:fill="FFFFFF"/>
        </w:rPr>
        <w:t>II.</w:t>
      </w:r>
      <w:r>
        <w:rPr>
          <w:noProof/>
          <w:color w:val="444444"/>
          <w:shd w:val="clear" w:color="auto" w:fill="FFFFFF"/>
        </w:rPr>
        <w:tab/>
      </w:r>
      <w:r w:rsidR="00151611">
        <w:rPr>
          <w:noProof/>
          <w:color w:val="444444"/>
          <w:shd w:val="clear" w:color="auto" w:fill="FFFFFF"/>
        </w:rPr>
        <w:t>Response From Shareholder Who Created Listing</w:t>
      </w:r>
    </w:p>
    <w:p w:rsidR="009F67C8" w:rsidRPr="00A25DEB" w:rsidRDefault="00151611" w:rsidP="00A25DEB">
      <w:pPr>
        <w:rPr>
          <w:noProof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6FE72794" wp14:editId="4DC4AA45">
            <wp:extent cx="5943600" cy="1868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DEB" w:rsidRDefault="00A25DEB" w:rsidP="00A25DEB">
      <w:pPr>
        <w:jc w:val="center"/>
        <w:rPr>
          <w:b/>
          <w:noProof/>
          <w:color w:val="444444"/>
          <w:sz w:val="36"/>
          <w:szCs w:val="36"/>
          <w:shd w:val="clear" w:color="auto" w:fill="FFFFFF"/>
        </w:rPr>
      </w:pPr>
    </w:p>
    <w:p w:rsidR="00A25DEB" w:rsidRPr="00A25DEB" w:rsidRDefault="00A25DEB" w:rsidP="00A25DEB">
      <w:pPr>
        <w:jc w:val="center"/>
        <w:rPr>
          <w:b/>
          <w:sz w:val="36"/>
          <w:szCs w:val="36"/>
        </w:rPr>
      </w:pPr>
    </w:p>
    <w:sectPr w:rsidR="00A25DEB" w:rsidRPr="00A25DEB" w:rsidSect="00A25DEB">
      <w:pgSz w:w="12240" w:h="15840"/>
      <w:pgMar w:top="72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EB"/>
    <w:rsid w:val="00151611"/>
    <w:rsid w:val="006A7D7D"/>
    <w:rsid w:val="009F67C8"/>
    <w:rsid w:val="00A25DEB"/>
    <w:rsid w:val="00C4781B"/>
    <w:rsid w:val="00E5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Scully</dc:creator>
  <cp:lastModifiedBy>Peter Scully</cp:lastModifiedBy>
  <cp:revision>2</cp:revision>
  <dcterms:created xsi:type="dcterms:W3CDTF">2016-10-20T12:18:00Z</dcterms:created>
  <dcterms:modified xsi:type="dcterms:W3CDTF">2016-10-20T12:18:00Z</dcterms:modified>
</cp:coreProperties>
</file>